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caps/>
          <w:sz w:val="36"/>
          <w:szCs w:val="36"/>
        </w:rPr>
      </w:pPr>
      <w:r>
        <w:rPr>
          <w:b/>
          <w:caps/>
          <w:sz w:val="36"/>
          <w:szCs w:val="36"/>
        </w:rPr>
        <w:t>Tabella delle misure di prevenzione dei rischi</w:t>
      </w:r>
    </w:p>
    <w:p>
      <w:pPr>
        <w:pStyle w:val="Normal"/>
        <w:jc w:val="center"/>
        <w:rPr/>
      </w:pPr>
      <w:r>
        <w:rPr>
          <w:b/>
          <w:bCs/>
          <w:smallCaps/>
          <w:sz w:val="32"/>
          <w:szCs w:val="32"/>
        </w:rPr>
        <w:t>Allegato n. 3 al PTPCT 202</w:t>
      </w:r>
      <w:r>
        <w:rPr>
          <w:b/>
          <w:bCs/>
          <w:smallCaps/>
          <w:sz w:val="32"/>
          <w:szCs w:val="32"/>
        </w:rPr>
        <w:t>2</w:t>
      </w:r>
      <w:r>
        <w:rPr>
          <w:b/>
          <w:bCs/>
          <w:smallCaps/>
          <w:sz w:val="32"/>
          <w:szCs w:val="32"/>
        </w:rPr>
        <w:t xml:space="preserve"> – 202</w:t>
      </w:r>
      <w:r>
        <w:rPr>
          <w:b/>
          <w:bCs/>
          <w:smallCaps/>
          <w:sz w:val="32"/>
          <w:szCs w:val="32"/>
        </w:rPr>
        <w:t>4</w:t>
      </w:r>
      <w:r>
        <w:rPr>
          <w:b/>
          <w:bCs/>
          <w:smallCaps/>
          <w:sz w:val="32"/>
          <w:szCs w:val="32"/>
        </w:rPr>
        <w:t xml:space="preserve"> Dell’Ordine degli ingegneri della provincia di Ancon</w:t>
      </w:r>
      <w:bookmarkStart w:id="0" w:name="_GoBack"/>
      <w:bookmarkEnd w:id="0"/>
      <w:r>
        <w:rPr>
          <w:b/>
          <w:bCs/>
          <w:smallCaps/>
          <w:sz w:val="32"/>
          <w:szCs w:val="32"/>
        </w:rPr>
        <w:t>a</w:t>
      </w:r>
    </w:p>
    <w:p>
      <w:pPr>
        <w:pStyle w:val="Normal"/>
        <w:rPr/>
      </w:pPr>
      <w:r>
        <w:rPr/>
      </w:r>
    </w:p>
    <w:tbl>
      <w:tblPr>
        <w:tblStyle w:val="TableNormal"/>
        <w:tblW w:w="1322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848"/>
        <w:gridCol w:w="3174"/>
        <w:gridCol w:w="1867"/>
        <w:gridCol w:w="2672"/>
        <w:gridCol w:w="2661"/>
      </w:tblGrid>
      <w:tr>
        <w:trPr>
          <w:trHeight w:val="269" w:hRule="atLeast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Processo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Descrizione del Processo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Responsabile di processo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Evento di rischio individuato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Misura di prevenzione</w:t>
            </w:r>
          </w:p>
        </w:tc>
      </w:tr>
      <w:tr>
        <w:trPr>
          <w:trHeight w:val="1440" w:hRule="atLeast"/>
        </w:trPr>
        <w:tc>
          <w:tcPr>
            <w:tcW w:w="2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250" w:hRule="atLeast"/>
        </w:trPr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5D5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PERSONALE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75D5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3966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reclutamento e modifica rapporto di lavoro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 valutazione delle modalità di reclutamento /indizione e gestione della procedura competitiva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Consiglio, Consigliere Segretario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bisogno /Alterazione dei risultati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pacing w:lineRule="exact" w:line="264" w:before="0" w:after="0"/>
              <w:ind w:left="0" w:hanging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Procedura scritta (bando di concorso), con predeterminazione requisiti specifici, attitudinali e professionali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pacing w:lineRule="exact" w:line="264" w:before="0" w:after="0"/>
              <w:ind w:left="0" w:hanging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Presenza del Responsabile del Procedimento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pacing w:lineRule="exact" w:line="264" w:before="0" w:after="0"/>
              <w:ind w:left="0" w:hanging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svolgimento della Commissione di Concorso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pacing w:lineRule="exact" w:line="264" w:before="0" w:after="0"/>
              <w:ind w:left="0" w:hanging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Tutela amministrativa e giurisdizionale del partecipante escluso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progressione di carriera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Gestione del rapporto di lavoro da parte del Segretario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Segretario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legge e di contratto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Applicazione CCNL - obbligo adeguata motivazione </w:t>
            </w:r>
          </w:p>
        </w:tc>
      </w:tr>
      <w:tr>
        <w:trPr>
          <w:trHeight w:val="28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Incarichi di collaborazione professionale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Valutazione consiliare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/indizione e gestione della eventuale procedura comparativa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bisogno / Individuazione di favore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24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Predeterminazione dei requisiti / Valutazione consiliare / Adeguata motivazione / Verifica insussistenza cause incompatibilità/inconferibilità /pubblicazione dati contratto / pubblicazione Curriculum professionale /Pubblicazione in AT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CONTRATTI PUBBLICI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2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Lavori, servizi e forniture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12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bisogno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Mancanza di bisogno e programmazione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240"/>
              <w:jc w:val="left"/>
              <w:rPr>
                <w:kern w:val="0"/>
                <w:lang w:val="it-IT" w:bidi="ar-SA"/>
              </w:rPr>
            </w:pPr>
            <w:r>
              <w:rPr>
                <w:rFonts w:ascii="Trebuchet MS" w:hAnsi="Trebuchet MS"/>
                <w:kern w:val="0"/>
                <w:sz w:val="22"/>
                <w:szCs w:val="22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Regolamento interno affidamenti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2"/>
                <w:szCs w:val="22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  <w:br/>
            </w:r>
            <w:r>
              <w:rPr>
                <w:rFonts w:ascii="Trebuchet MS" w:hAnsi="Trebuchet MS"/>
                <w:kern w:val="0"/>
                <w:sz w:val="22"/>
                <w:szCs w:val="22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Valutazione consiliare </w:t>
            </w:r>
            <w:r>
              <w:rPr>
                <w:rFonts w:eastAsia="Times" w:cs="Times" w:ascii="Times" w:hAnsi="Times"/>
                <w:outline/>
                <w:kern w:val="0"/>
                <w:sz w:val="24"/>
                <w:szCs w:val="24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</w:p>
        </w:tc>
      </w:tr>
      <w:tr>
        <w:trPr>
          <w:trHeight w:val="1472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dell’affidatario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favore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240"/>
              <w:jc w:val="left"/>
              <w:rPr>
                <w:kern w:val="0"/>
                <w:sz w:val="20"/>
                <w:szCs w:val="20"/>
                <w:lang w:bidi="ar-SA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Regolamento interno affidamenti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Regolamento interno di </w:t>
            </w:r>
            <w:r>
              <w:rPr>
                <w:rFonts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t xml:space="preserve"> </w:t>
            </w:r>
            <w:r>
              <w:rPr>
                <w:rFonts w:ascii="Trebuchet MS" w:hAnsi="Trebuchet MS"/>
                <w:kern w:val="0"/>
                <w:sz w:val="20"/>
                <w:szCs w:val="20"/>
                <w:lang w:val="pt-P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contabilita</w:t>
            </w:r>
            <w:r>
              <w:rPr>
                <w:rFonts w:ascii="Arial Unicode MS" w:hAnsi="Arial Unicode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̀</w:t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Albo dei fornitori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Valutazione consiliare </w:t>
            </w:r>
          </w:p>
        </w:tc>
      </w:tr>
      <w:tr>
        <w:trPr>
          <w:trHeight w:val="97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Sottoscrizione del contratto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Presidente del Consiglio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Segreteria Amministrativa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Pubblicazione del contratto sottoscritto in AT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 rapporto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Segreteria Amministrativa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di amministrazione e contabilità</w:t>
            </w:r>
          </w:p>
        </w:tc>
      </w:tr>
      <w:tr>
        <w:trPr>
          <w:trHeight w:val="2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Patrocini legali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affidatario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Consiglio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consiliare/Pubblicazione in AT</w:t>
            </w:r>
          </w:p>
        </w:tc>
      </w:tr>
      <w:tr>
        <w:trPr>
          <w:trHeight w:val="255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Consulenze professionali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740" w:hRule="atLeast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bisogno</w:t>
            </w:r>
          </w:p>
        </w:tc>
        <w:tc>
          <w:tcPr>
            <w:tcW w:w="3174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D33027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bisogno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</w:tr>
      <w:tr>
        <w:trPr>
          <w:trHeight w:val="2650" w:hRule="atLeast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dell’affidatario</w:t>
            </w:r>
          </w:p>
        </w:tc>
        <w:tc>
          <w:tcPr>
            <w:tcW w:w="3174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Requisiti generici ed insufficienza di criteri oggettivi per verificare che consulente sia realmente in possesso delle competenze necessarie</w:t>
            </w:r>
          </w:p>
        </w:tc>
        <w:tc>
          <w:tcPr>
            <w:tcW w:w="2661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24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Predeterminazione dei requisiti / Valutazione consiliare / Adeguata motivazione / Verifica insussistenza cause incompatibilità/inconferibilità /pubblicazione dati contratto / pubblicazione Curriculum professionale </w:t>
            </w:r>
          </w:p>
        </w:tc>
      </w:tr>
      <w:tr>
        <w:trPr>
          <w:trHeight w:val="480" w:hRule="atLeast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174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Predisposizione e sottoscrizione del contratto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Presidente del Consiglio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266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Pubblicazione in AT del contratto sottoscritto</w:t>
            </w:r>
          </w:p>
        </w:tc>
      </w:tr>
      <w:tr>
        <w:trPr>
          <w:trHeight w:val="72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di amministrazione e contabilità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PROVVEDIMENTI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43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beneficiario concessione o sovvenzione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monitoraggio successivo alla concessione di sovvenzioni/contributi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rendicontazione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tesoriere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requisiti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verifica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rendicontazione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Valutazione consiliare /regolamento sovvenzioni e contributi/pubblicazione in AT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sovvenzioni e contributi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sovvenzioni e contributi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250" w:hRule="atLeast"/>
        </w:trPr>
        <w:tc>
          <w:tcPr>
            <w:tcW w:w="10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INCARICHI E NOMINE A SOGGETTI INTERNI ENTE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F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97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Affidamento incarichi esterni ai consiglieri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 consiliare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conflitto di interesse / assenza di rotazione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Valutazione CV / Verifica incompatibilità ed inconferibilità / conflitti di interesse</w:t>
            </w:r>
          </w:p>
        </w:tc>
      </w:tr>
      <w:tr>
        <w:trPr>
          <w:trHeight w:val="16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Affidamento incarichi esterni alla dipendente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Segretario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conflitto di interesse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insussistenza cause incompatibilità / inconferibilità /conflitti di interesse/Codice di comportamento per il personale dipendente ed assimilati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sz w:val="20"/>
                <w:szCs w:val="20"/>
                <w:lang w:val="it-IT" w:bidi="ar-SA"/>
              </w:rPr>
              <w:t>AREA DI RISCHIO GESTIONE DELLE ENTRATE,DELLE SPESE E DEL PATRIMONIO-GESTIONE ECONOMICA DELL’ENTE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delle entrate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delle morosità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 Presidente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Trattamento di favore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Approvazione del bilancio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/ Predisposizione ad opera del tesoriere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Consiglio, Consigliere Tesoriere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Errata predisposizione per errata tenuta contabilità /Approvazione in assenza rispetto criteri contabili e/o di legge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 / Relazione revisore / Valutazione consiliare / Pubblicazione in AT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0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ordinaria dell’ente: spese correnti e funzionali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tesoriere/ segreteria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Tesoriere, segretaria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b/>
                <w:bCs/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 SPECIFICI ORDINE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Iscrizione sospensione cancellazione trasferimento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Mancato rispetto dei requisiti normativi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 possesso dei requisiti di legge </w:t>
            </w:r>
          </w:p>
        </w:tc>
      </w:tr>
      <w:tr>
        <w:trPr>
          <w:trHeight w:val="40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esoneri per attività formativa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crediti formativi professionali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presupposti/mancanza di trasparenza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/ mancanza di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della competenza professionale /Verifica possesso dei requisiti /Valutazione commissione formazione / Valutazione consiliare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della competenza professionale / Valutazione commissione formazione /Valutazione consiliare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titolo conseguito all’estero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 dei presupposti su richiesta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presenza dei presupposti di legge /Valutazione consiliare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patrocinio gratuito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assenza conflitti di interesse / Valutazione consiliare</w:t>
            </w:r>
          </w:p>
        </w:tc>
      </w:tr>
      <w:tr>
        <w:trPr>
          <w:trHeight w:val="28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membro per partecipazione commissioni, adunanze, gruppi esterni all’Ordine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consigliere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rotazione / Mancata verifica requisiti / mancata trasparenza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assenza conflitti di interesse / Valutazione consiliare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professionista su richiesta esterna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professionista iscritto all’Ordine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CV / Valutazione cause di incompatibilità / inconferibilità / conflitto di interesse / Valutazione consiliare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pacing w:before="0" w:after="24"/>
              <w:jc w:val="both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terna di collaudatori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tre professionisti iscritti all’Ordine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 idoneità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CV / Valutazione cause di incompatibilità / inconferibilità / conflitto di interesse / Valutazione consiliare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Indizione elezioni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requisiti normativi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presupposti di legge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Costituzione seggi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correttezza regolamentare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Spoglio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corretta registrazione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Insediamento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fatto e di diritto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presupposti di legge</w:t>
            </w:r>
          </w:p>
        </w:tc>
      </w:tr>
      <w:tr>
        <w:trPr>
          <w:trHeight w:val="121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Gestione delle attività formative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per l'aggiornamento della competenza professionale e relative linee di indirizzo</w:t>
            </w:r>
          </w:p>
        </w:tc>
      </w:tr>
      <w:tr>
        <w:trPr>
          <w:trHeight w:val="52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Erogazione diretta di servizi di formazione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Autorizzazione dell’evento formativo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autorizzazione provider di formazione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del referente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Violazione dei regolamenti e Linee guida sulla strutturazione didattica degli eventi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Mancanza dei presupposti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idoneità del provider/mancanza di trasparenza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 della competenza professionale e relative linee di indirizzo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 della competenza professionale e relative linee di indirizzo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 della competenza professionale e relative linee di indirizzo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  <w:tr>
        <w:trPr>
          <w:trHeight w:val="361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eventi in proprio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sponsor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partnership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trasparenza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Procedura per organizzazione eventi formativi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Procedura per organizzazione eventi formativi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it-IT" w:bidi="ar-SA"/>
              </w:rPr>
            </w:pPr>
            <w:r>
              <w:rPr>
                <w:kern w:val="0"/>
                <w:sz w:val="22"/>
                <w:szCs w:val="22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Procedura per organizzazione eventi formativi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pBdr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Trebuchet M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4b3b"/>
    <w:pPr>
      <w:widowControl/>
      <w:pBdr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qFormat/>
    <w:rsid w:val="00ee4b3b"/>
    <w:pPr>
      <w:widowControl/>
      <w:pBdr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eastAsia="it-IT" w:val="it-IT" w:bidi="ar-SA"/>
    </w:rPr>
  </w:style>
  <w:style w:type="paragraph" w:styleId="Didefault" w:customStyle="1">
    <w:name w:val="Di default"/>
    <w:qFormat/>
    <w:rsid w:val="00ee4b3b"/>
    <w:pPr>
      <w:widowControl/>
      <w:pBdr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it-IT" w:val="it-IT" w:bidi="ar-SA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e4b3b"/>
    <w:pPr>
      <w:spacing w:after="0" w:line="240" w:lineRule="auto"/>
    </w:pPr>
    <w:rPr>
      <w:lang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LibreOffice/7.1.2.2$Windows_X86_64 LibreOffice_project/8a45595d069ef5570103caea1b71cc9d82b2aae4</Application>
  <AppVersion>15.0000</AppVersion>
  <Pages>8</Pages>
  <Words>1023</Words>
  <Characters>7939</Characters>
  <CharactersWithSpaces>8771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2021-02-08T22:46:00Z</dcterms:created>
  <dc:creator>Rita</dc:creator>
  <dc:description/>
  <dc:language>it-IT</dc:language>
  <cp:lastModifiedBy/>
  <dcterms:modified xsi:type="dcterms:W3CDTF">2022-04-08T15:17:33Z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